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 xml:space="preserve">XXII 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sz w:val="22"/>
          <w:szCs w:val="20"/>
        </w:rPr>
      </w:pPr>
      <w:r>
        <w:rPr>
          <w:rFonts w:cs="Arial" w:ascii="Arial" w:hAnsi="Arial"/>
          <w:b/>
          <w:sz w:val="22"/>
          <w:szCs w:val="20"/>
        </w:rPr>
        <w:t xml:space="preserve">REQUERIMENTO PARA ALTERAÇÃO DE REGISTRO DE ARMA DE FOGO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3118"/>
        <w:gridCol w:w="1"/>
        <w:gridCol w:w="2836"/>
      </w:tblGrid>
      <w:tr>
        <w:trPr>
          <w:trHeight w:val="331" w:hRule="atLeas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REQUERENTE</w:t>
            </w:r>
          </w:p>
        </w:tc>
      </w:tr>
      <w:tr>
        <w:trPr/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Posto/Grad: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6804"/>
      </w:tblGrid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IDENTIFICAÇÃO DA ARMA </w:t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Tipo: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Marca: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Calibre: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Modelo: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série: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SIGMA: 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MOTIVAÇÃO DA ALTERAÇÃO DE REGISTRO CONFORME O CASO</w:t>
            </w:r>
          </w:p>
        </w:tc>
      </w:tr>
      <w:tr>
        <w:trPr>
          <w:trHeight w:val="110" w:hRule="atLeast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FURTO (   ) ROUBO  (   )  EXTRAVIO  (   ) TRANSFERÊNCIA DE PROPRIEDADE (    )  OUTROS:    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5"/>
        <w:gridCol w:w="4394"/>
        <w:gridCol w:w="3544"/>
      </w:tblGrid>
      <w:tr>
        <w:trPr/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NOS CASOS DE TRANSFERÊNCIA DE PROPRIEDADE</w:t>
            </w:r>
          </w:p>
        </w:tc>
      </w:tr>
      <w:tr>
        <w:trPr/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IDENTIFICAÇÃO DO PROPRIETÁRIO ADQUIRENTE</w:t>
            </w:r>
          </w:p>
        </w:tc>
      </w:tr>
      <w:tr>
        <w:trPr>
          <w:trHeight w:val="111" w:hRule="atLeast"/>
        </w:trPr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</w:tr>
      <w:tr>
        <w:trPr>
          <w:trHeight w:val="110" w:hRule="atLeast"/>
        </w:trPr>
        <w:tc>
          <w:tcPr>
            <w:tcW w:w="5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>
        <w:trPr>
          <w:trHeight w:val="11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820"/>
      </w:tblGrid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ANEXOS 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cópia de documento de identificação (alienante) </w:t>
            </w:r>
          </w:p>
          <w:p>
            <w:pPr>
              <w:pStyle w:val="Default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cópia de documento de identificação (adquirente)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CRAF da arma.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cópia do CRAF da arma em nome do adquirente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Cópia do boletim da unidade (furto/roubo/extravio)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Cópia do boletim de ocorrência (furto/roubo/extravio)</w:t>
            </w:r>
          </w:p>
        </w:tc>
      </w:tr>
      <w:tr>
        <w:trPr/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Outros: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Requeiro alteração de cadastro da arma de fogo descrita no presente requerimento.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Solicito as respectivas atualização  no SIGAP e SIGMA.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>
              <w:rPr>
                <w:sz w:val="20"/>
                <w:szCs w:val="20"/>
              </w:rPr>
              <w:t xml:space="preserve"> </w:t>
              <w:softHyphen/>
              <w:softHyphen/>
              <w:softHyphen/>
              <w:t>____________, ____/____/_____</w:t>
            </w:r>
          </w:p>
          <w:tbl>
            <w:tblPr>
              <w:tblW w:w="8981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8981"/>
            </w:tblGrid>
            <w:tr>
              <w:trPr/>
              <w:tc>
                <w:tcPr>
                  <w:tcW w:w="8981" w:type="dxa"/>
                  <w:tcBorders/>
                  <w:shd w:fill="auto" w:val="clear"/>
                </w:tcPr>
                <w:p>
                  <w:pPr>
                    <w:pStyle w:val="Default"/>
                    <w:ind w:left="4154" w:hang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</w:t>
                  </w:r>
                </w:p>
                <w:p>
                  <w:pPr>
                    <w:pStyle w:val="Default"/>
                    <w:ind w:left="4154" w:hang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Requerente</w:t>
                  </w:r>
                </w:p>
                <w:p>
                  <w:pPr>
                    <w:pStyle w:val="Default"/>
                    <w:ind w:left="4154" w:hang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 completo</w:t>
                  </w:r>
                </w:p>
              </w:tc>
            </w:tr>
          </w:tbl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DESPACHO DA DAL/SAM</w:t>
            </w:r>
          </w:p>
        </w:tc>
      </w:tr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Publicado em BR/DAL  nº ______ , Data: ____/____/_____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Alterações realizadas : (  ) SIGAP  (  ) SIGMA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Outras: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1133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7C9E-64AA-47E5-AA3A-8E1C03C7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187</Words>
  <Characters>1104</Characters>
  <CharactersWithSpaces>1306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2019-12-20T13:53:00Z</dcterms:created>
  <dc:creator>Ricardoj</dc:creator>
  <dc:description/>
  <dc:language>pt-BR</dc:language>
  <cp:lastModifiedBy>neomar.potuk</cp:lastModifiedBy>
  <cp:lastPrinted>2019-12-13T18:26:00Z</cp:lastPrinted>
  <dcterms:modified xsi:type="dcterms:W3CDTF">2020-01-27T12:53:00Z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